
<file path=[Content_Types].xml><?xml version="1.0" encoding="utf-8"?>
<Types xmlns="http://schemas.openxmlformats.org/package/2006/content-types">
  <Default Extension="552485E0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0B64" w14:textId="54729700" w:rsidR="009A55F9" w:rsidRDefault="009A55F9" w:rsidP="009A55F9">
      <w:pPr>
        <w:pStyle w:val="Heading2"/>
        <w:spacing w:before="299" w:after="299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B17B810" wp14:editId="22647038">
            <wp:extent cx="5731510" cy="1407160"/>
            <wp:effectExtent l="0" t="0" r="2540" b="2540"/>
            <wp:docPr id="1" name="Picture 1" descr="A couple of people riding bicy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uple of people riding bicycl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01504" w14:textId="138FB1F4" w:rsidR="009A55F9" w:rsidRDefault="009A55F9" w:rsidP="009A55F9">
      <w:pPr>
        <w:pStyle w:val="Heading2"/>
        <w:spacing w:before="299" w:after="299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Bike Ed Instructor </w:t>
      </w:r>
      <w:proofErr w:type="gramStart"/>
      <w:r>
        <w:rPr>
          <w:rFonts w:asciiTheme="minorHAnsi" w:hAnsiTheme="minorHAnsi" w:cstheme="minorHAnsi"/>
          <w:b/>
          <w:bCs/>
          <w:sz w:val="36"/>
          <w:szCs w:val="36"/>
        </w:rPr>
        <w:t>Training  Re</w:t>
      </w:r>
      <w:proofErr w:type="gramEnd"/>
      <w:r>
        <w:rPr>
          <w:rFonts w:asciiTheme="minorHAnsi" w:hAnsiTheme="minorHAnsi" w:cstheme="minorHAnsi"/>
          <w:b/>
          <w:bCs/>
          <w:sz w:val="36"/>
          <w:szCs w:val="36"/>
        </w:rPr>
        <w:t>-accreditation</w:t>
      </w:r>
    </w:p>
    <w:p w14:paraId="24C2FF8A" w14:textId="77777777" w:rsidR="009A55F9" w:rsidRDefault="009A55F9" w:rsidP="009A55F9">
      <w:pPr>
        <w:pStyle w:val="Heading2"/>
        <w:spacing w:before="299" w:after="299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Case study TEMPLATE </w:t>
      </w:r>
    </w:p>
    <w:p w14:paraId="67D216BD" w14:textId="6E233EE2" w:rsidR="009A55F9" w:rsidRDefault="009A55F9" w:rsidP="009A55F9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Note:</w:t>
      </w:r>
      <w:r>
        <w:rPr>
          <w:rFonts w:ascii="Segoe UI" w:hAnsi="Segoe UI" w:cs="Segoe UI"/>
          <w:sz w:val="21"/>
          <w:szCs w:val="21"/>
        </w:rPr>
        <w:t xml:space="preserve"> Please address the </w:t>
      </w:r>
      <w:r>
        <w:rPr>
          <w:rStyle w:val="Strong"/>
          <w:rFonts w:ascii="Segoe UI" w:hAnsi="Segoe UI" w:cs="Segoe UI"/>
          <w:sz w:val="21"/>
          <w:szCs w:val="21"/>
        </w:rPr>
        <w:t>Re-accreditation Assessment Criteria</w:t>
      </w:r>
      <w:r>
        <w:rPr>
          <w:rFonts w:ascii="Segoe UI" w:hAnsi="Segoe UI" w:cs="Segoe UI"/>
          <w:sz w:val="21"/>
          <w:szCs w:val="21"/>
        </w:rPr>
        <w:t xml:space="preserve"> in a case study of </w:t>
      </w:r>
      <w:r>
        <w:rPr>
          <w:rStyle w:val="Strong"/>
          <w:rFonts w:ascii="Segoe UI" w:hAnsi="Segoe UI" w:cs="Segoe UI"/>
          <w:sz w:val="21"/>
          <w:szCs w:val="21"/>
        </w:rPr>
        <w:t>no more than 700 words</w:t>
      </w:r>
      <w:r>
        <w:rPr>
          <w:rFonts w:ascii="Segoe UI" w:hAnsi="Segoe UI" w:cs="Segoe UI"/>
          <w:sz w:val="21"/>
          <w:szCs w:val="21"/>
        </w:rPr>
        <w:t xml:space="preserve"> and submit it to </w:t>
      </w:r>
      <w:hyperlink r:id="rId11" w:history="1">
        <w:r w:rsidRPr="00A363D7">
          <w:rPr>
            <w:rStyle w:val="Hyperlink"/>
            <w:rFonts w:ascii="Segoe UI" w:hAnsi="Segoe UI" w:cs="Segoe UI"/>
            <w:sz w:val="21"/>
            <w:szCs w:val="21"/>
          </w:rPr>
          <w:t>bikeed@transport.vic.gov.au</w:t>
        </w:r>
      </w:hyperlink>
      <w:r>
        <w:rPr>
          <w:rFonts w:ascii="Segoe UI" w:hAnsi="Segoe UI" w:cs="Segoe UI"/>
          <w:sz w:val="21"/>
          <w:szCs w:val="21"/>
        </w:rPr>
        <w:t>.</w:t>
      </w:r>
    </w:p>
    <w:p w14:paraId="4AA636A4" w14:textId="77777777" w:rsidR="009A55F9" w:rsidRDefault="009A55F9" w:rsidP="009A55F9">
      <w:pPr>
        <w:spacing w:line="300" w:lineRule="atLeast"/>
        <w:rPr>
          <w:rFonts w:ascii="Segoe UI" w:hAnsi="Segoe UI" w:cs="Segoe UI"/>
          <w:sz w:val="21"/>
          <w:szCs w:val="21"/>
        </w:rPr>
      </w:pPr>
    </w:p>
    <w:tbl>
      <w:tblPr>
        <w:tblStyle w:val="TableGrid"/>
        <w:tblW w:w="1049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A55F9" w:rsidRPr="00A87347" w14:paraId="221570E7" w14:textId="77777777" w:rsidTr="009A55F9">
        <w:tc>
          <w:tcPr>
            <w:tcW w:w="10490" w:type="dxa"/>
          </w:tcPr>
          <w:p w14:paraId="01BF470D" w14:textId="77777777" w:rsidR="009A55F9" w:rsidRPr="00A87347" w:rsidRDefault="009A55F9" w:rsidP="00EB5051">
            <w:pPr>
              <w:rPr>
                <w:rFonts w:ascii="Segoe UI" w:hAnsi="Segoe UI" w:cs="Segoe UI"/>
                <w:b/>
                <w:sz w:val="20"/>
                <w:szCs w:val="20"/>
                <w:highlight w:val="yellow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B</w:t>
            </w:r>
            <w:r w:rsidRPr="00A87347">
              <w:rPr>
                <w:rFonts w:ascii="Segoe UI" w:hAnsi="Segoe UI" w:cs="Segoe UI"/>
                <w:b/>
                <w:sz w:val="20"/>
                <w:szCs w:val="20"/>
              </w:rPr>
              <w:t xml:space="preserve">ike Ed Instructor Training Re-Accreditation Assessment Criteria </w:t>
            </w:r>
          </w:p>
        </w:tc>
      </w:tr>
      <w:tr w:rsidR="009A55F9" w:rsidRPr="00935A8A" w14:paraId="2830845C" w14:textId="77777777" w:rsidTr="009A55F9">
        <w:tc>
          <w:tcPr>
            <w:tcW w:w="10490" w:type="dxa"/>
          </w:tcPr>
          <w:p w14:paraId="2B9903B8" w14:textId="77777777" w:rsidR="009A55F9" w:rsidRPr="003567B1" w:rsidRDefault="009A55F9" w:rsidP="009A55F9">
            <w:pPr>
              <w:pStyle w:val="ListParagraph"/>
              <w:numPr>
                <w:ilvl w:val="1"/>
                <w:numId w:val="1"/>
              </w:numPr>
              <w:ind w:left="458" w:hanging="284"/>
              <w:contextualSpacing w:val="0"/>
            </w:pPr>
            <w:r w:rsidRPr="003567B1">
              <w:t>Describes how the ABCD safety check, equipment and helmets are planned for and implemented before practical learning activities.</w:t>
            </w:r>
          </w:p>
        </w:tc>
      </w:tr>
      <w:tr w:rsidR="009A55F9" w:rsidRPr="00F727D4" w14:paraId="402EDD4B" w14:textId="77777777" w:rsidTr="009A55F9">
        <w:tc>
          <w:tcPr>
            <w:tcW w:w="10490" w:type="dxa"/>
            <w:shd w:val="clear" w:color="auto" w:fill="FFFFFF" w:themeFill="background1"/>
          </w:tcPr>
          <w:p w14:paraId="68528114" w14:textId="77777777" w:rsidR="009A55F9" w:rsidRPr="005D457E" w:rsidRDefault="009A55F9" w:rsidP="009A55F9">
            <w:pPr>
              <w:pStyle w:val="ListParagraph"/>
              <w:numPr>
                <w:ilvl w:val="1"/>
                <w:numId w:val="1"/>
              </w:numPr>
              <w:ind w:left="458" w:hanging="284"/>
              <w:rPr>
                <w:rFonts w:ascii="Segoe UI" w:hAnsi="Segoe UI" w:cs="Segoe UI"/>
                <w:sz w:val="20"/>
                <w:szCs w:val="20"/>
              </w:rPr>
            </w:pPr>
            <w:r w:rsidRPr="005D457E">
              <w:rPr>
                <w:rFonts w:ascii="Segoe UI" w:eastAsia="Calibri" w:hAnsi="Segoe UI" w:cs="Segoe UI"/>
                <w:color w:val="000000" w:themeColor="text1"/>
                <w:kern w:val="24"/>
                <w:sz w:val="20"/>
                <w:szCs w:val="20"/>
              </w:rPr>
              <w:t>Outlines how learning activities are planned and delivered safely, considering the learning environment and student competencies.</w:t>
            </w:r>
          </w:p>
        </w:tc>
      </w:tr>
      <w:tr w:rsidR="009A55F9" w:rsidRPr="00F727D4" w14:paraId="65F2CBE3" w14:textId="77777777" w:rsidTr="009A55F9">
        <w:tc>
          <w:tcPr>
            <w:tcW w:w="10490" w:type="dxa"/>
            <w:shd w:val="clear" w:color="auto" w:fill="FFFFFF" w:themeFill="background1"/>
          </w:tcPr>
          <w:p w14:paraId="60EC57D7" w14:textId="77777777" w:rsidR="009A55F9" w:rsidRPr="005D457E" w:rsidRDefault="009A55F9" w:rsidP="009A55F9">
            <w:pPr>
              <w:pStyle w:val="ListParagraph"/>
              <w:numPr>
                <w:ilvl w:val="1"/>
                <w:numId w:val="1"/>
              </w:numPr>
              <w:ind w:left="458" w:hanging="284"/>
              <w:contextualSpacing w:val="0"/>
              <w:rPr>
                <w:rFonts w:ascii="Segoe UI" w:hAnsi="Segoe UI" w:cs="Segoe UI"/>
                <w:sz w:val="20"/>
                <w:szCs w:val="20"/>
              </w:rPr>
            </w:pPr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Provides </w:t>
            </w:r>
            <w:r w:rsidRPr="00BF57D7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examples </w:t>
            </w:r>
            <w:r w:rsidRPr="00BF57D7">
              <w:rPr>
                <w:rStyle w:val="CommentReference"/>
                <w:sz w:val="20"/>
                <w:szCs w:val="20"/>
              </w:rPr>
              <w:t>of</w:t>
            </w:r>
            <w:r w:rsidRPr="00BF57D7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 how</w:t>
            </w:r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 learning activities and program delivery are adapted to support diverse learner needs and abilities.</w:t>
            </w:r>
          </w:p>
        </w:tc>
      </w:tr>
      <w:tr w:rsidR="009A55F9" w:rsidRPr="00F727D4" w14:paraId="3533D5BA" w14:textId="77777777" w:rsidTr="009A55F9">
        <w:tc>
          <w:tcPr>
            <w:tcW w:w="10490" w:type="dxa"/>
            <w:shd w:val="clear" w:color="auto" w:fill="FFFFFF" w:themeFill="background1"/>
          </w:tcPr>
          <w:p w14:paraId="2E84BC2D" w14:textId="77777777" w:rsidR="009A55F9" w:rsidRPr="005D457E" w:rsidRDefault="009A55F9" w:rsidP="009A55F9">
            <w:pPr>
              <w:pStyle w:val="ListParagraph"/>
              <w:numPr>
                <w:ilvl w:val="1"/>
                <w:numId w:val="1"/>
              </w:numPr>
              <w:spacing w:before="60" w:after="60"/>
              <w:ind w:left="458" w:hanging="284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Describes at least </w:t>
            </w:r>
            <w:proofErr w:type="gramStart"/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>one way</w:t>
            </w:r>
            <w:proofErr w:type="gramEnd"/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 xml:space="preserve"> hazards are eliminated or minimised</w:t>
            </w:r>
            <w:r w:rsidRPr="005D457E">
              <w:rPr>
                <w:rFonts w:ascii="Segoe UI" w:hAnsi="Segoe UI" w:cs="Segoe UI"/>
                <w:sz w:val="20"/>
                <w:szCs w:val="20"/>
              </w:rPr>
              <w:t xml:space="preserve"> during practical learning activities.</w:t>
            </w:r>
          </w:p>
        </w:tc>
      </w:tr>
      <w:tr w:rsidR="009A55F9" w:rsidRPr="00726300" w14:paraId="77C451A9" w14:textId="77777777" w:rsidTr="009A55F9">
        <w:tc>
          <w:tcPr>
            <w:tcW w:w="10490" w:type="dxa"/>
            <w:shd w:val="clear" w:color="auto" w:fill="FFFFFF" w:themeFill="background1"/>
          </w:tcPr>
          <w:p w14:paraId="209B1012" w14:textId="77777777" w:rsidR="009A55F9" w:rsidRPr="005D457E" w:rsidRDefault="009A55F9" w:rsidP="009A55F9">
            <w:pPr>
              <w:pStyle w:val="ListParagraph"/>
              <w:numPr>
                <w:ilvl w:val="1"/>
                <w:numId w:val="1"/>
              </w:numPr>
              <w:ind w:left="458" w:hanging="284"/>
              <w:contextualSpacing w:val="0"/>
              <w:rPr>
                <w:rFonts w:ascii="Segoe UI" w:hAnsi="Segoe UI" w:cs="Segoe UI"/>
                <w:sz w:val="20"/>
                <w:szCs w:val="20"/>
              </w:rPr>
            </w:pPr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>Demonstrates how risks associated with the school Bike Ed program are identified, documented, managed and communicated through a risk register, in accordance with Department of Education and school policies and procedures (or equivalent</w:t>
            </w:r>
            <w:proofErr w:type="gramStart"/>
            <w:r w:rsidRPr="005D457E">
              <w:rPr>
                <w:rFonts w:ascii="Segoe UI" w:hAnsi="Segoe UI" w:cs="Segoe UI"/>
                <w:color w:val="000000" w:themeColor="text1"/>
                <w:kern w:val="24"/>
                <w:sz w:val="20"/>
                <w:szCs w:val="20"/>
              </w:rPr>
              <w:t>) .</w:t>
            </w:r>
            <w:proofErr w:type="gramEnd"/>
          </w:p>
        </w:tc>
      </w:tr>
      <w:tr w:rsidR="009A55F9" w:rsidRPr="009712BA" w14:paraId="5542EE50" w14:textId="77777777" w:rsidTr="009A55F9">
        <w:tc>
          <w:tcPr>
            <w:tcW w:w="10490" w:type="dxa"/>
          </w:tcPr>
          <w:p w14:paraId="417DB967" w14:textId="77777777" w:rsidR="009A55F9" w:rsidRPr="005D457E" w:rsidRDefault="009A55F9" w:rsidP="009A55F9">
            <w:pPr>
              <w:pStyle w:val="ListParagraph"/>
              <w:numPr>
                <w:ilvl w:val="1"/>
                <w:numId w:val="1"/>
              </w:numPr>
              <w:ind w:left="458" w:hanging="284"/>
              <w:rPr>
                <w:rFonts w:ascii="Segoe UI" w:hAnsi="Segoe UI" w:cs="Segoe UI"/>
                <w:sz w:val="20"/>
                <w:szCs w:val="20"/>
              </w:rPr>
            </w:pPr>
            <w:r w:rsidRPr="005D457E">
              <w:rPr>
                <w:rFonts w:ascii="Segoe UI" w:hAnsi="Segoe UI" w:cs="Segoe UI"/>
                <w:sz w:val="20"/>
                <w:szCs w:val="20"/>
              </w:rPr>
              <w:t>Explains how group rides are managed to support the safety of all riders, including at least three of the following considerations:</w:t>
            </w:r>
          </w:p>
          <w:p w14:paraId="0F3E8BBF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 xml:space="preserve">Using clear instructions, </w:t>
            </w:r>
          </w:p>
          <w:p w14:paraId="6D83E45E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 xml:space="preserve">Managing intersections safely, </w:t>
            </w:r>
          </w:p>
          <w:p w14:paraId="77DCDD03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>Ensuring safe rider spacing,</w:t>
            </w:r>
          </w:p>
          <w:p w14:paraId="6F17A776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 xml:space="preserve">Communicating with hand signals and/or voice, </w:t>
            </w:r>
          </w:p>
          <w:p w14:paraId="79803EF1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 xml:space="preserve">Encouraging safe, predictable behaviour, </w:t>
            </w:r>
          </w:p>
          <w:p w14:paraId="47FBA51A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Style w:val="cf01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 xml:space="preserve">Following all road rules, </w:t>
            </w:r>
          </w:p>
          <w:p w14:paraId="1BF9B289" w14:textId="77777777" w:rsidR="009A55F9" w:rsidRPr="00D23F40" w:rsidRDefault="009A55F9" w:rsidP="009A55F9">
            <w:pPr>
              <w:pStyle w:val="ListParagraph"/>
              <w:numPr>
                <w:ilvl w:val="2"/>
                <w:numId w:val="2"/>
              </w:numPr>
              <w:rPr>
                <w:rFonts w:ascii="Segoe UI" w:hAnsi="Segoe UI" w:cs="Segoe UI"/>
                <w:sz w:val="20"/>
                <w:szCs w:val="20"/>
              </w:rPr>
            </w:pPr>
            <w:r w:rsidRPr="00D23F40">
              <w:rPr>
                <w:rStyle w:val="cf01"/>
                <w:sz w:val="20"/>
                <w:szCs w:val="20"/>
              </w:rPr>
              <w:t>Making safe decisions for self and others based on the situation and rider abilities.</w:t>
            </w:r>
          </w:p>
        </w:tc>
      </w:tr>
      <w:tr w:rsidR="009A55F9" w:rsidRPr="009712BA" w14:paraId="0EE31B1D" w14:textId="77777777" w:rsidTr="009A55F9">
        <w:tc>
          <w:tcPr>
            <w:tcW w:w="10490" w:type="dxa"/>
          </w:tcPr>
          <w:p w14:paraId="03BD43EA" w14:textId="77777777" w:rsidR="009A55F9" w:rsidRPr="00C51DF9" w:rsidRDefault="009A55F9" w:rsidP="00EB5051">
            <w:pPr>
              <w:contextualSpacing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993D65E" w14:textId="77777777" w:rsidR="009A55F9" w:rsidRDefault="009A55F9" w:rsidP="009A55F9">
      <w:pPr>
        <w:ind w:left="606"/>
      </w:pPr>
    </w:p>
    <w:p w14:paraId="31523505" w14:textId="77777777" w:rsidR="009A55F9" w:rsidRDefault="009A55F9" w:rsidP="009A55F9"/>
    <w:p w14:paraId="69C9AD14" w14:textId="77777777" w:rsidR="009A55F9" w:rsidRDefault="009A55F9" w:rsidP="009A55F9"/>
    <w:p w14:paraId="56BD868F" w14:textId="77777777" w:rsidR="009A55F9" w:rsidRDefault="009A55F9" w:rsidP="009A55F9"/>
    <w:p w14:paraId="0E4113EB" w14:textId="77777777" w:rsidR="009A55F9" w:rsidRDefault="009A55F9" w:rsidP="009A55F9"/>
    <w:p w14:paraId="049ADF0A" w14:textId="77777777" w:rsidR="009A55F9" w:rsidRDefault="009A55F9" w:rsidP="009A55F9"/>
    <w:p w14:paraId="5E473604" w14:textId="77777777" w:rsidR="009A55F9" w:rsidRDefault="009A55F9" w:rsidP="009A55F9"/>
    <w:p w14:paraId="551E4A84" w14:textId="77777777" w:rsidR="009A55F9" w:rsidRDefault="009A55F9" w:rsidP="009A55F9"/>
    <w:p w14:paraId="3510D786" w14:textId="77777777" w:rsidR="009A55F9" w:rsidRDefault="009A55F9" w:rsidP="009A55F9"/>
    <w:p w14:paraId="58E0E1B3" w14:textId="77777777" w:rsidR="009A55F9" w:rsidRDefault="009A55F9" w:rsidP="009A55F9"/>
    <w:p w14:paraId="08DBC630" w14:textId="77777777" w:rsidR="009A55F9" w:rsidRDefault="009A55F9" w:rsidP="009A55F9"/>
    <w:p w14:paraId="550F6BE7" w14:textId="77777777" w:rsidR="009A55F9" w:rsidRDefault="009A55F9" w:rsidP="009A55F9"/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9A55F9" w14:paraId="54286E29" w14:textId="77777777" w:rsidTr="00EB5051">
        <w:trPr>
          <w:trHeight w:val="853"/>
        </w:trPr>
        <w:tc>
          <w:tcPr>
            <w:tcW w:w="4820" w:type="dxa"/>
          </w:tcPr>
          <w:p w14:paraId="77939BC7" w14:textId="77777777" w:rsidR="009A55F9" w:rsidRPr="00D9031B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D9031B">
              <w:rPr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5245" w:type="dxa"/>
          </w:tcPr>
          <w:p w14:paraId="74CC1401" w14:textId="77777777" w:rsidR="009A55F9" w:rsidRPr="00D9031B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0C4857FF" w14:textId="77777777" w:rsidTr="00EB5051">
        <w:tc>
          <w:tcPr>
            <w:tcW w:w="4820" w:type="dxa"/>
          </w:tcPr>
          <w:p w14:paraId="2E170837" w14:textId="77777777" w:rsidR="009A55F9" w:rsidRPr="00D9031B" w:rsidRDefault="009A55F9" w:rsidP="00EB5051">
            <w:pPr>
              <w:rPr>
                <w:b/>
                <w:color w:val="0F4761" w:themeColor="accent1" w:themeShade="BF"/>
                <w:sz w:val="24"/>
                <w:szCs w:val="24"/>
              </w:rPr>
            </w:pPr>
            <w:r w:rsidRPr="00D9031B">
              <w:rPr>
                <w:b/>
                <w:color w:val="0F4761" w:themeColor="accent1" w:themeShade="BF"/>
                <w:sz w:val="24"/>
                <w:szCs w:val="24"/>
              </w:rPr>
              <w:t xml:space="preserve">Best contact details </w:t>
            </w:r>
          </w:p>
          <w:p w14:paraId="44A30058" w14:textId="77777777" w:rsidR="009A55F9" w:rsidRPr="00D9031B" w:rsidRDefault="009A55F9" w:rsidP="00EB5051">
            <w:pPr>
              <w:rPr>
                <w:b/>
                <w:color w:val="0F4761" w:themeColor="accent1" w:themeShade="BF"/>
                <w:sz w:val="24"/>
                <w:szCs w:val="24"/>
              </w:rPr>
            </w:pPr>
            <w:r w:rsidRPr="00D9031B">
              <w:rPr>
                <w:b/>
                <w:color w:val="0F4761" w:themeColor="accent1" w:themeShade="BF"/>
                <w:sz w:val="24"/>
                <w:szCs w:val="24"/>
              </w:rPr>
              <w:t xml:space="preserve">(in case of needing to request more information or clarify it) </w:t>
            </w:r>
          </w:p>
        </w:tc>
        <w:tc>
          <w:tcPr>
            <w:tcW w:w="5245" w:type="dxa"/>
          </w:tcPr>
          <w:p w14:paraId="3C510C0E" w14:textId="77777777" w:rsidR="009A55F9" w:rsidRPr="00D9031B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49A8D6C3" w14:textId="77777777" w:rsidTr="00EB5051">
        <w:trPr>
          <w:trHeight w:val="558"/>
        </w:trPr>
        <w:tc>
          <w:tcPr>
            <w:tcW w:w="4820" w:type="dxa"/>
          </w:tcPr>
          <w:p w14:paraId="4E647C1F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3567B1">
              <w:rPr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5245" w:type="dxa"/>
          </w:tcPr>
          <w:p w14:paraId="7FFA8AB9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173989F9" w14:textId="77777777" w:rsidTr="00EB5051">
        <w:tc>
          <w:tcPr>
            <w:tcW w:w="4820" w:type="dxa"/>
          </w:tcPr>
          <w:p w14:paraId="6D43E4E8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3567B1">
              <w:rPr>
                <w:b/>
                <w:bCs/>
                <w:sz w:val="24"/>
                <w:szCs w:val="24"/>
              </w:rPr>
              <w:t xml:space="preserve">Name of school </w:t>
            </w:r>
          </w:p>
        </w:tc>
        <w:tc>
          <w:tcPr>
            <w:tcW w:w="5245" w:type="dxa"/>
          </w:tcPr>
          <w:p w14:paraId="60B191F7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1D6E5EEB" w14:textId="77777777" w:rsidTr="00EB5051">
        <w:tc>
          <w:tcPr>
            <w:tcW w:w="4820" w:type="dxa"/>
          </w:tcPr>
          <w:p w14:paraId="156ED5C0" w14:textId="77777777" w:rsidR="009A55F9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3567B1">
              <w:rPr>
                <w:b/>
                <w:bCs/>
                <w:sz w:val="24"/>
                <w:szCs w:val="24"/>
              </w:rPr>
              <w:t xml:space="preserve">Bike Ed Program Overview </w:t>
            </w:r>
          </w:p>
          <w:p w14:paraId="580AD461" w14:textId="77777777" w:rsidR="009A55F9" w:rsidRPr="00630428" w:rsidRDefault="009A55F9" w:rsidP="00EB5051">
            <w:pPr>
              <w:rPr>
                <w:i/>
                <w:sz w:val="20"/>
                <w:szCs w:val="20"/>
              </w:rPr>
            </w:pPr>
            <w:r w:rsidRPr="00630428">
              <w:rPr>
                <w:i/>
                <w:sz w:val="20"/>
                <w:szCs w:val="20"/>
              </w:rPr>
              <w:t>Consider addressing assessment criteria 2 and 5 here</w:t>
            </w:r>
          </w:p>
          <w:p w14:paraId="32827ED5" w14:textId="77777777" w:rsidR="009A55F9" w:rsidRPr="003567B1" w:rsidRDefault="009A55F9" w:rsidP="00EB5051"/>
        </w:tc>
        <w:tc>
          <w:tcPr>
            <w:tcW w:w="5245" w:type="dxa"/>
          </w:tcPr>
          <w:p w14:paraId="534872F1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6CDAEEAB" w14:textId="77777777" w:rsidTr="00EB5051">
        <w:tc>
          <w:tcPr>
            <w:tcW w:w="4820" w:type="dxa"/>
          </w:tcPr>
          <w:p w14:paraId="2E3C2F45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3567B1">
              <w:rPr>
                <w:b/>
                <w:bCs/>
                <w:sz w:val="24"/>
                <w:szCs w:val="24"/>
              </w:rPr>
              <w:t>Planning and Implementation</w:t>
            </w:r>
          </w:p>
          <w:p w14:paraId="55EE31FF" w14:textId="77777777" w:rsidR="009A55F9" w:rsidRPr="00630428" w:rsidRDefault="009A55F9" w:rsidP="00EB5051">
            <w:pPr>
              <w:rPr>
                <w:i/>
                <w:sz w:val="20"/>
                <w:szCs w:val="20"/>
              </w:rPr>
            </w:pPr>
            <w:r w:rsidRPr="00630428">
              <w:rPr>
                <w:i/>
                <w:sz w:val="20"/>
                <w:szCs w:val="20"/>
              </w:rPr>
              <w:t>Consider addressing assessment criteria 1,3,4 and 6</w:t>
            </w:r>
          </w:p>
          <w:p w14:paraId="2E00EBDD" w14:textId="77777777" w:rsidR="009A55F9" w:rsidRPr="003567B1" w:rsidRDefault="009A55F9" w:rsidP="00EB5051"/>
        </w:tc>
        <w:tc>
          <w:tcPr>
            <w:tcW w:w="5245" w:type="dxa"/>
          </w:tcPr>
          <w:p w14:paraId="74654A29" w14:textId="77777777" w:rsidR="009A55F9" w:rsidRPr="003567B1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0109D73A" w14:textId="77777777" w:rsidTr="00EB5051">
        <w:tc>
          <w:tcPr>
            <w:tcW w:w="4820" w:type="dxa"/>
          </w:tcPr>
          <w:p w14:paraId="260305FE" w14:textId="77777777" w:rsidR="009A55F9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D9031B">
              <w:rPr>
                <w:b/>
                <w:bCs/>
                <w:sz w:val="24"/>
                <w:szCs w:val="24"/>
              </w:rPr>
              <w:t>Impact</w:t>
            </w:r>
          </w:p>
          <w:p w14:paraId="5D099C17" w14:textId="77777777" w:rsidR="009A55F9" w:rsidRPr="00630428" w:rsidRDefault="009A55F9" w:rsidP="00EB5051">
            <w:pPr>
              <w:rPr>
                <w:i/>
                <w:sz w:val="20"/>
                <w:szCs w:val="20"/>
              </w:rPr>
            </w:pPr>
            <w:r w:rsidRPr="00630428">
              <w:rPr>
                <w:i/>
                <w:sz w:val="20"/>
                <w:szCs w:val="20"/>
              </w:rPr>
              <w:t>Can provide more evidence for assessment criteria 2,3 and 6 if needed</w:t>
            </w:r>
          </w:p>
          <w:p w14:paraId="54B60EBF" w14:textId="77777777" w:rsidR="009A55F9" w:rsidRPr="00D9031B" w:rsidRDefault="009A55F9" w:rsidP="00EB5051"/>
        </w:tc>
        <w:tc>
          <w:tcPr>
            <w:tcW w:w="5245" w:type="dxa"/>
          </w:tcPr>
          <w:p w14:paraId="6760A0E8" w14:textId="77777777" w:rsidR="009A55F9" w:rsidRPr="00D9031B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  <w:tr w:rsidR="009A55F9" w14:paraId="4E5B7FB4" w14:textId="77777777" w:rsidTr="00EB5051">
        <w:tc>
          <w:tcPr>
            <w:tcW w:w="4820" w:type="dxa"/>
          </w:tcPr>
          <w:p w14:paraId="7192719B" w14:textId="77777777" w:rsidR="009A55F9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  <w:r w:rsidRPr="00D9031B">
              <w:rPr>
                <w:b/>
                <w:bCs/>
                <w:sz w:val="24"/>
                <w:szCs w:val="24"/>
              </w:rPr>
              <w:t>Top Tips for Other Schools</w:t>
            </w:r>
          </w:p>
          <w:p w14:paraId="1A1D4797" w14:textId="77777777" w:rsidR="009A55F9" w:rsidRPr="00630428" w:rsidRDefault="009A55F9" w:rsidP="00EB5051">
            <w:pPr>
              <w:rPr>
                <w:i/>
                <w:sz w:val="20"/>
                <w:szCs w:val="20"/>
              </w:rPr>
            </w:pPr>
            <w:r w:rsidRPr="00630428">
              <w:rPr>
                <w:i/>
                <w:sz w:val="20"/>
                <w:szCs w:val="20"/>
              </w:rPr>
              <w:t xml:space="preserve">Can provide more evidence for </w:t>
            </w:r>
            <w:r>
              <w:rPr>
                <w:i/>
                <w:sz w:val="20"/>
                <w:szCs w:val="20"/>
              </w:rPr>
              <w:t xml:space="preserve">all </w:t>
            </w:r>
            <w:r w:rsidRPr="00630428">
              <w:rPr>
                <w:i/>
                <w:sz w:val="20"/>
                <w:szCs w:val="20"/>
              </w:rPr>
              <w:t>assessment criteria if needed</w:t>
            </w:r>
          </w:p>
        </w:tc>
        <w:tc>
          <w:tcPr>
            <w:tcW w:w="5245" w:type="dxa"/>
          </w:tcPr>
          <w:p w14:paraId="705029AB" w14:textId="77777777" w:rsidR="009A55F9" w:rsidRPr="00D9031B" w:rsidRDefault="009A55F9" w:rsidP="00EB5051">
            <w:pPr>
              <w:pStyle w:val="Heading3"/>
              <w:spacing w:before="281" w:after="281"/>
              <w:rPr>
                <w:b/>
                <w:bCs/>
                <w:sz w:val="24"/>
                <w:szCs w:val="24"/>
              </w:rPr>
            </w:pPr>
          </w:p>
        </w:tc>
      </w:tr>
    </w:tbl>
    <w:p w14:paraId="366A7C3E" w14:textId="5B52B502" w:rsidR="009A55F9" w:rsidRDefault="009A55F9" w:rsidP="009A55F9">
      <w:p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</w:p>
    <w:sectPr w:rsidR="009A55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2375B" w14:textId="77777777" w:rsidR="0019488E" w:rsidRDefault="0019488E" w:rsidP="009A55F9">
      <w:pPr>
        <w:spacing w:after="0" w:line="240" w:lineRule="auto"/>
      </w:pPr>
      <w:r>
        <w:separator/>
      </w:r>
    </w:p>
  </w:endnote>
  <w:endnote w:type="continuationSeparator" w:id="0">
    <w:p w14:paraId="67C78729" w14:textId="77777777" w:rsidR="0019488E" w:rsidRDefault="0019488E" w:rsidP="009A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0F3E" w14:textId="77777777" w:rsidR="009A55F9" w:rsidRDefault="009A5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6042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FFE2B3" w14:textId="46DC5B95" w:rsidR="009A55F9" w:rsidRDefault="009A55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EDB00F" w14:textId="77777777" w:rsidR="009A55F9" w:rsidRDefault="009A55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1A70" w14:textId="77777777" w:rsidR="009A55F9" w:rsidRDefault="009A55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EE2F" w14:textId="77777777" w:rsidR="0019488E" w:rsidRDefault="0019488E" w:rsidP="009A55F9">
      <w:pPr>
        <w:spacing w:after="0" w:line="240" w:lineRule="auto"/>
      </w:pPr>
      <w:r>
        <w:separator/>
      </w:r>
    </w:p>
  </w:footnote>
  <w:footnote w:type="continuationSeparator" w:id="0">
    <w:p w14:paraId="30D5E467" w14:textId="77777777" w:rsidR="0019488E" w:rsidRDefault="0019488E" w:rsidP="009A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51C9" w14:textId="77777777" w:rsidR="009A55F9" w:rsidRDefault="009A55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80CD" w14:textId="77777777" w:rsidR="009A55F9" w:rsidRDefault="009A55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D783" w14:textId="77777777" w:rsidR="009A55F9" w:rsidRDefault="009A55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44F1"/>
    <w:multiLevelType w:val="multilevel"/>
    <w:tmpl w:val="1A24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F65CF"/>
    <w:multiLevelType w:val="multilevel"/>
    <w:tmpl w:val="E0A6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988468">
    <w:abstractNumId w:val="0"/>
  </w:num>
  <w:num w:numId="2" w16cid:durableId="172259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F9"/>
    <w:rsid w:val="0019488E"/>
    <w:rsid w:val="009A55F9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2FB84"/>
  <w15:chartTrackingRefBased/>
  <w15:docId w15:val="{D5BF5BA0-16FC-4399-93CD-012627DC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5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5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5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5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5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5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5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55F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A55F9"/>
    <w:rPr>
      <w:b/>
      <w:bCs/>
    </w:rPr>
  </w:style>
  <w:style w:type="character" w:customStyle="1" w:styleId="cf01">
    <w:name w:val="cf01"/>
    <w:basedOn w:val="DefaultParagraphFont"/>
    <w:rsid w:val="009A55F9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A55F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55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55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5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5F9"/>
  </w:style>
  <w:style w:type="paragraph" w:styleId="Footer">
    <w:name w:val="footer"/>
    <w:basedOn w:val="Normal"/>
    <w:link w:val="FooterChar"/>
    <w:uiPriority w:val="99"/>
    <w:unhideWhenUsed/>
    <w:rsid w:val="009A5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ikeed@transport.vic.gov.a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552485E0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489A126FF9940BF541D42428CEC96" ma:contentTypeVersion="15" ma:contentTypeDescription="Create a new document." ma:contentTypeScope="" ma:versionID="1b3439752e788300bd4f9fd2ba1ba1d2">
  <xsd:schema xmlns:xsd="http://www.w3.org/2001/XMLSchema" xmlns:xs="http://www.w3.org/2001/XMLSchema" xmlns:p="http://schemas.microsoft.com/office/2006/metadata/properties" xmlns:ns2="72954b72-a257-434c-979b-eb92632faa90" xmlns:ns3="7af124fe-44b6-4222-a8e3-559124930b79" targetNamespace="http://schemas.microsoft.com/office/2006/metadata/properties" ma:root="true" ma:fieldsID="e9b2f69687ca755507d6ad6b1a843fa8" ns2:_="" ns3:_="">
    <xsd:import namespace="72954b72-a257-434c-979b-eb92632faa90"/>
    <xsd:import namespace="7af124fe-44b6-4222-a8e3-559124930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4b72-a257-434c-979b-eb92632fa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e39827-7633-4725-95e2-462bd363d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124fe-44b6-4222-a8e3-559124930b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0083bd-f95f-4bd3-bf20-739184688f48}" ma:internalName="TaxCatchAll" ma:showField="CatchAllData" ma:web="7af124fe-44b6-4222-a8e3-559124930b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954b72-a257-434c-979b-eb92632faa90">
      <Terms xmlns="http://schemas.microsoft.com/office/infopath/2007/PartnerControls"/>
    </lcf76f155ced4ddcb4097134ff3c332f>
    <TaxCatchAll xmlns="7af124fe-44b6-4222-a8e3-559124930b79" xsi:nil="true"/>
  </documentManagement>
</p:properties>
</file>

<file path=customXml/itemProps1.xml><?xml version="1.0" encoding="utf-8"?>
<ds:datastoreItem xmlns:ds="http://schemas.openxmlformats.org/officeDocument/2006/customXml" ds:itemID="{9D8F25CE-BCEA-4E7B-9F15-60593AD12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54b72-a257-434c-979b-eb92632faa90"/>
    <ds:schemaRef ds:uri="7af124fe-44b6-4222-a8e3-559124930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469846-F9CF-43E0-9AE9-32E3573C3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156B18-F068-4D98-BFF2-480F675CEC0B}">
  <ds:schemaRefs>
    <ds:schemaRef ds:uri="http://schemas.microsoft.com/office/2006/metadata/properties"/>
    <ds:schemaRef ds:uri="http://schemas.microsoft.com/office/infopath/2007/PartnerControls"/>
    <ds:schemaRef ds:uri="72954b72-a257-434c-979b-eb92632faa90"/>
    <ds:schemaRef ds:uri="7af124fe-44b6-4222-a8e3-559124930b79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A Tessier (DTP)</dc:creator>
  <cp:keywords/>
  <dc:description/>
  <cp:lastModifiedBy>Kathy A Tessier (DTP)</cp:lastModifiedBy>
  <cp:revision>1</cp:revision>
  <dcterms:created xsi:type="dcterms:W3CDTF">2026-10-14T21:47:00Z</dcterms:created>
  <dcterms:modified xsi:type="dcterms:W3CDTF">2026-10-14T21:51:00Z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0x010100173489A126FF9940BF541D42428CEC96</vt:lpwstr>
  </property>
  <property fmtid="{D5CDD505-2E9C-101B-9397-08002B2CF9AE}" pid="3" name="MediaServiceImageTags">
    <vt:lpwstr/>
  </property>
</Properties>
</file>